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9EB" w:rsidRDefault="002A79EB" w:rsidP="002A79EB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Приводятся данные по территориям Северо-Западного округа за 2002 год.</w:t>
      </w:r>
    </w:p>
    <w:tbl>
      <w:tblPr>
        <w:tblW w:w="12377" w:type="dxa"/>
        <w:tblCellSpacing w:w="15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"/>
        <w:gridCol w:w="1952"/>
        <w:gridCol w:w="1712"/>
        <w:gridCol w:w="2112"/>
        <w:gridCol w:w="1868"/>
        <w:gridCol w:w="1222"/>
        <w:gridCol w:w="1685"/>
        <w:gridCol w:w="1439"/>
      </w:tblGrid>
      <w:tr w:rsidR="002A79EB" w:rsidTr="002A79EB">
        <w:trPr>
          <w:tblCellSpacing w:w="15" w:type="dxa"/>
        </w:trPr>
        <w:tc>
          <w:tcPr>
            <w:tcW w:w="330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500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 xml:space="preserve">Численность населения на 1.01.2000. </w:t>
            </w:r>
            <w:proofErr w:type="spellStart"/>
            <w:r>
              <w:rPr>
                <w:rFonts w:ascii="Arial" w:hAnsi="Arial" w:cs="Arial"/>
                <w:color w:val="2D3038"/>
              </w:rPr>
              <w:t>млн</w:t>
            </w:r>
            <w:proofErr w:type="gramStart"/>
            <w:r>
              <w:rPr>
                <w:rFonts w:ascii="Arial" w:hAnsi="Arial" w:cs="Arial"/>
                <w:color w:val="2D3038"/>
              </w:rPr>
              <w:t>.ч</w:t>
            </w:r>
            <w:proofErr w:type="gramEnd"/>
            <w:r>
              <w:rPr>
                <w:rFonts w:ascii="Arial" w:hAnsi="Arial" w:cs="Arial"/>
                <w:color w:val="2D3038"/>
              </w:rPr>
              <w:t>ел</w:t>
            </w:r>
            <w:proofErr w:type="spellEnd"/>
            <w:r>
              <w:rPr>
                <w:rFonts w:ascii="Arial" w:hAnsi="Arial" w:cs="Arial"/>
                <w:color w:val="2D3038"/>
              </w:rPr>
              <w:t>.</w:t>
            </w:r>
          </w:p>
        </w:tc>
        <w:tc>
          <w:tcPr>
            <w:tcW w:w="157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 xml:space="preserve">Среднедушевой доход в месяц. </w:t>
            </w:r>
            <w:proofErr w:type="spellStart"/>
            <w:r>
              <w:rPr>
                <w:rFonts w:ascii="Arial" w:hAnsi="Arial" w:cs="Arial"/>
                <w:color w:val="2D3038"/>
              </w:rPr>
              <w:t>тыс</w:t>
            </w:r>
            <w:proofErr w:type="gramStart"/>
            <w:r>
              <w:rPr>
                <w:rFonts w:ascii="Arial" w:hAnsi="Arial" w:cs="Arial"/>
                <w:color w:val="2D3038"/>
              </w:rPr>
              <w:t>.р</w:t>
            </w:r>
            <w:proofErr w:type="gramEnd"/>
            <w:r>
              <w:rPr>
                <w:rFonts w:ascii="Arial" w:hAnsi="Arial" w:cs="Arial"/>
                <w:color w:val="2D3038"/>
              </w:rPr>
              <w:t>уб</w:t>
            </w:r>
            <w:proofErr w:type="spellEnd"/>
            <w:r>
              <w:rPr>
                <w:rFonts w:ascii="Arial" w:hAnsi="Arial" w:cs="Arial"/>
                <w:color w:val="2D3038"/>
              </w:rPr>
              <w:t>.</w:t>
            </w:r>
          </w:p>
        </w:tc>
        <w:tc>
          <w:tcPr>
            <w:tcW w:w="142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 xml:space="preserve">Валовой региональный продукт. </w:t>
            </w:r>
            <w:proofErr w:type="spellStart"/>
            <w:r>
              <w:rPr>
                <w:rFonts w:ascii="Arial" w:hAnsi="Arial" w:cs="Arial"/>
                <w:color w:val="2D3038"/>
              </w:rPr>
              <w:t>млрд</w:t>
            </w:r>
            <w:proofErr w:type="gramStart"/>
            <w:r>
              <w:rPr>
                <w:rFonts w:ascii="Arial" w:hAnsi="Arial" w:cs="Arial"/>
                <w:color w:val="2D3038"/>
              </w:rPr>
              <w:t>.р</w:t>
            </w:r>
            <w:proofErr w:type="gramEnd"/>
            <w:r>
              <w:rPr>
                <w:rFonts w:ascii="Arial" w:hAnsi="Arial" w:cs="Arial"/>
                <w:color w:val="2D3038"/>
              </w:rPr>
              <w:t>уб</w:t>
            </w:r>
            <w:proofErr w:type="spellEnd"/>
            <w:r>
              <w:rPr>
                <w:rFonts w:ascii="Arial" w:hAnsi="Arial" w:cs="Arial"/>
                <w:color w:val="2D3038"/>
              </w:rPr>
              <w:t>.</w:t>
            </w:r>
          </w:p>
        </w:tc>
        <w:tc>
          <w:tcPr>
            <w:tcW w:w="228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 xml:space="preserve">Численность (среднегодовая) </w:t>
            </w:r>
            <w:proofErr w:type="gramStart"/>
            <w:r>
              <w:rPr>
                <w:rFonts w:ascii="Arial" w:hAnsi="Arial" w:cs="Arial"/>
                <w:color w:val="2D3038"/>
              </w:rPr>
              <w:t>занятых</w:t>
            </w:r>
            <w:proofErr w:type="gramEnd"/>
            <w:r>
              <w:rPr>
                <w:rFonts w:ascii="Arial" w:hAnsi="Arial" w:cs="Arial"/>
                <w:color w:val="2D3038"/>
              </w:rPr>
              <w:t xml:space="preserve"> в экономике</w:t>
            </w:r>
          </w:p>
        </w:tc>
        <w:tc>
          <w:tcPr>
            <w:tcW w:w="1140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Основные фонды в экономике (на конец года)</w:t>
            </w:r>
            <w:proofErr w:type="gramStart"/>
            <w:r>
              <w:rPr>
                <w:rFonts w:ascii="Arial" w:hAnsi="Arial" w:cs="Arial"/>
                <w:color w:val="2D3038"/>
              </w:rPr>
              <w:t>.</w:t>
            </w:r>
            <w:proofErr w:type="gramEnd"/>
            <w:r>
              <w:rPr>
                <w:rFonts w:ascii="Arial" w:hAnsi="Arial" w:cs="Arial"/>
                <w:color w:val="2D303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2D3038"/>
              </w:rPr>
              <w:t>м</w:t>
            </w:r>
            <w:proofErr w:type="gramEnd"/>
            <w:r>
              <w:rPr>
                <w:rFonts w:ascii="Arial" w:hAnsi="Arial" w:cs="Arial"/>
                <w:color w:val="2D3038"/>
              </w:rPr>
              <w:t>лрд.р</w:t>
            </w:r>
            <w:proofErr w:type="spellEnd"/>
            <w:r>
              <w:rPr>
                <w:rFonts w:ascii="Arial" w:hAnsi="Arial" w:cs="Arial"/>
                <w:color w:val="2D3038"/>
              </w:rPr>
              <w:t>.</w:t>
            </w:r>
          </w:p>
        </w:tc>
      </w:tr>
      <w:tr w:rsidR="002A79EB" w:rsidTr="002A79EB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79EB" w:rsidRDefault="002A79EB">
            <w:pPr>
              <w:rPr>
                <w:rFonts w:ascii="Arial" w:hAnsi="Arial" w:cs="Arial"/>
                <w:color w:val="2D3038"/>
              </w:rPr>
            </w:pPr>
          </w:p>
        </w:tc>
        <w:tc>
          <w:tcPr>
            <w:tcW w:w="0" w:type="auto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79EB" w:rsidRDefault="002A79EB">
            <w:pPr>
              <w:rPr>
                <w:rFonts w:ascii="Arial" w:hAnsi="Arial" w:cs="Arial"/>
                <w:color w:val="2D3038"/>
              </w:rPr>
            </w:pPr>
          </w:p>
        </w:tc>
        <w:tc>
          <w:tcPr>
            <w:tcW w:w="0" w:type="auto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79EB" w:rsidRDefault="002A79EB">
            <w:pPr>
              <w:rPr>
                <w:rFonts w:ascii="Arial" w:hAnsi="Arial" w:cs="Arial"/>
                <w:color w:val="2D3038"/>
              </w:rPr>
            </w:pPr>
          </w:p>
        </w:tc>
        <w:tc>
          <w:tcPr>
            <w:tcW w:w="0" w:type="auto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79EB" w:rsidRDefault="002A79EB">
            <w:pPr>
              <w:rPr>
                <w:rFonts w:ascii="Arial" w:hAnsi="Arial" w:cs="Arial"/>
                <w:color w:val="2D3038"/>
              </w:rPr>
            </w:pPr>
          </w:p>
        </w:tc>
        <w:tc>
          <w:tcPr>
            <w:tcW w:w="0" w:type="auto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79EB" w:rsidRDefault="002A79EB">
            <w:pPr>
              <w:rPr>
                <w:rFonts w:ascii="Arial" w:hAnsi="Arial" w:cs="Arial"/>
                <w:color w:val="2D3038"/>
              </w:rPr>
            </w:pPr>
          </w:p>
        </w:tc>
        <w:tc>
          <w:tcPr>
            <w:tcW w:w="9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 xml:space="preserve">Всего. </w:t>
            </w:r>
            <w:proofErr w:type="spellStart"/>
            <w:r>
              <w:rPr>
                <w:rFonts w:ascii="Arial" w:hAnsi="Arial" w:cs="Arial"/>
                <w:color w:val="2D3038"/>
              </w:rPr>
              <w:t>млн</w:t>
            </w:r>
            <w:proofErr w:type="gramStart"/>
            <w:r>
              <w:rPr>
                <w:rFonts w:ascii="Arial" w:hAnsi="Arial" w:cs="Arial"/>
                <w:color w:val="2D3038"/>
              </w:rPr>
              <w:t>.ч</w:t>
            </w:r>
            <w:proofErr w:type="gramEnd"/>
            <w:r>
              <w:rPr>
                <w:rFonts w:ascii="Arial" w:hAnsi="Arial" w:cs="Arial"/>
                <w:color w:val="2D3038"/>
              </w:rPr>
              <w:t>ел</w:t>
            </w:r>
            <w:proofErr w:type="spellEnd"/>
            <w:r>
              <w:rPr>
                <w:rFonts w:ascii="Arial" w:hAnsi="Arial" w:cs="Arial"/>
                <w:color w:val="2D3038"/>
              </w:rPr>
              <w:t>.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proofErr w:type="gramStart"/>
            <w:r>
              <w:rPr>
                <w:rFonts w:ascii="Arial" w:hAnsi="Arial" w:cs="Arial"/>
                <w:color w:val="2D3038"/>
              </w:rPr>
              <w:t>В</w:t>
            </w:r>
            <w:proofErr w:type="gramEnd"/>
            <w:r>
              <w:rPr>
                <w:rFonts w:ascii="Arial" w:hAnsi="Arial" w:cs="Arial"/>
                <w:color w:val="2D3038"/>
              </w:rPr>
              <w:t xml:space="preserve"> % </w:t>
            </w:r>
            <w:proofErr w:type="gramStart"/>
            <w:r>
              <w:rPr>
                <w:rFonts w:ascii="Arial" w:hAnsi="Arial" w:cs="Arial"/>
                <w:color w:val="2D3038"/>
              </w:rPr>
              <w:t>от</w:t>
            </w:r>
            <w:proofErr w:type="gramEnd"/>
            <w:r>
              <w:rPr>
                <w:rFonts w:ascii="Arial" w:hAnsi="Arial" w:cs="Arial"/>
                <w:color w:val="2D3038"/>
              </w:rPr>
              <w:t xml:space="preserve"> численности населения</w:t>
            </w:r>
          </w:p>
        </w:tc>
        <w:tc>
          <w:tcPr>
            <w:tcW w:w="0" w:type="auto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79EB" w:rsidRDefault="002A79EB">
            <w:pPr>
              <w:rPr>
                <w:rFonts w:ascii="Arial" w:hAnsi="Arial" w:cs="Arial"/>
                <w:color w:val="2D3038"/>
              </w:rPr>
            </w:pPr>
          </w:p>
        </w:tc>
      </w:tr>
      <w:tr w:rsidR="002A79EB" w:rsidTr="002A79EB">
        <w:trPr>
          <w:tblCellSpacing w:w="15" w:type="dxa"/>
        </w:trPr>
        <w:tc>
          <w:tcPr>
            <w:tcW w:w="3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</w:t>
            </w:r>
          </w:p>
        </w:tc>
        <w:tc>
          <w:tcPr>
            <w:tcW w:w="1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Карелия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0.8</w:t>
            </w:r>
          </w:p>
        </w:tc>
        <w:tc>
          <w:tcPr>
            <w:tcW w:w="15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1.7</w:t>
            </w:r>
          </w:p>
        </w:tc>
        <w:tc>
          <w:tcPr>
            <w:tcW w:w="1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11.3</w:t>
            </w:r>
          </w:p>
        </w:tc>
        <w:tc>
          <w:tcPr>
            <w:tcW w:w="9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0.312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40.8</w:t>
            </w:r>
          </w:p>
        </w:tc>
        <w:tc>
          <w:tcPr>
            <w:tcW w:w="11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81.3</w:t>
            </w:r>
          </w:p>
        </w:tc>
      </w:tr>
      <w:tr w:rsidR="002A79EB" w:rsidTr="002A79EB">
        <w:trPr>
          <w:tblCellSpacing w:w="15" w:type="dxa"/>
        </w:trPr>
        <w:tc>
          <w:tcPr>
            <w:tcW w:w="3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</w:t>
            </w:r>
          </w:p>
        </w:tc>
        <w:tc>
          <w:tcPr>
            <w:tcW w:w="1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Коми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1.1</w:t>
            </w:r>
          </w:p>
        </w:tc>
        <w:tc>
          <w:tcPr>
            <w:tcW w:w="15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2.1</w:t>
            </w:r>
          </w:p>
        </w:tc>
        <w:tc>
          <w:tcPr>
            <w:tcW w:w="1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28.4</w:t>
            </w:r>
          </w:p>
        </w:tc>
        <w:tc>
          <w:tcPr>
            <w:tcW w:w="9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0.495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43.5</w:t>
            </w:r>
          </w:p>
        </w:tc>
        <w:tc>
          <w:tcPr>
            <w:tcW w:w="11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179.6</w:t>
            </w:r>
          </w:p>
        </w:tc>
      </w:tr>
      <w:tr w:rsidR="002A79EB" w:rsidTr="002A79EB">
        <w:trPr>
          <w:tblCellSpacing w:w="15" w:type="dxa"/>
        </w:trPr>
        <w:tc>
          <w:tcPr>
            <w:tcW w:w="3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</w:t>
            </w:r>
          </w:p>
        </w:tc>
        <w:tc>
          <w:tcPr>
            <w:tcW w:w="1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Архангельская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1.5</w:t>
            </w:r>
          </w:p>
        </w:tc>
        <w:tc>
          <w:tcPr>
            <w:tcW w:w="15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1.2</w:t>
            </w:r>
          </w:p>
        </w:tc>
        <w:tc>
          <w:tcPr>
            <w:tcW w:w="1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22.8</w:t>
            </w:r>
          </w:p>
        </w:tc>
        <w:tc>
          <w:tcPr>
            <w:tcW w:w="9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0.567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38.9</w:t>
            </w:r>
          </w:p>
        </w:tc>
        <w:tc>
          <w:tcPr>
            <w:tcW w:w="11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170.5</w:t>
            </w:r>
          </w:p>
        </w:tc>
      </w:tr>
      <w:tr w:rsidR="002A79EB" w:rsidTr="002A79EB">
        <w:trPr>
          <w:tblCellSpacing w:w="15" w:type="dxa"/>
        </w:trPr>
        <w:tc>
          <w:tcPr>
            <w:tcW w:w="3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</w:t>
            </w:r>
          </w:p>
        </w:tc>
        <w:tc>
          <w:tcPr>
            <w:tcW w:w="1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Вологодская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1.3</w:t>
            </w:r>
          </w:p>
        </w:tc>
        <w:tc>
          <w:tcPr>
            <w:tcW w:w="15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1.3</w:t>
            </w:r>
          </w:p>
        </w:tc>
        <w:tc>
          <w:tcPr>
            <w:tcW w:w="1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24.1</w:t>
            </w:r>
          </w:p>
        </w:tc>
        <w:tc>
          <w:tcPr>
            <w:tcW w:w="9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0.572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43.4</w:t>
            </w:r>
          </w:p>
        </w:tc>
        <w:tc>
          <w:tcPr>
            <w:tcW w:w="11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123.7</w:t>
            </w:r>
          </w:p>
        </w:tc>
      </w:tr>
      <w:tr w:rsidR="002A79EB" w:rsidTr="002A79EB">
        <w:trPr>
          <w:tblCellSpacing w:w="15" w:type="dxa"/>
        </w:trPr>
        <w:tc>
          <w:tcPr>
            <w:tcW w:w="3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</w:t>
            </w:r>
          </w:p>
        </w:tc>
        <w:tc>
          <w:tcPr>
            <w:tcW w:w="1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Мурманская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1.0</w:t>
            </w:r>
          </w:p>
        </w:tc>
        <w:tc>
          <w:tcPr>
            <w:tcW w:w="15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2.5</w:t>
            </w:r>
          </w:p>
        </w:tc>
        <w:tc>
          <w:tcPr>
            <w:tcW w:w="1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23.8</w:t>
            </w:r>
          </w:p>
        </w:tc>
        <w:tc>
          <w:tcPr>
            <w:tcW w:w="9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0.423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42.3</w:t>
            </w:r>
          </w:p>
        </w:tc>
        <w:tc>
          <w:tcPr>
            <w:tcW w:w="11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142.1</w:t>
            </w:r>
          </w:p>
        </w:tc>
      </w:tr>
      <w:tr w:rsidR="002A79EB" w:rsidTr="002A79EB">
        <w:trPr>
          <w:tblCellSpacing w:w="15" w:type="dxa"/>
        </w:trPr>
        <w:tc>
          <w:tcPr>
            <w:tcW w:w="3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</w:t>
            </w:r>
          </w:p>
        </w:tc>
        <w:tc>
          <w:tcPr>
            <w:tcW w:w="1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СПб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4.7</w:t>
            </w:r>
          </w:p>
        </w:tc>
        <w:tc>
          <w:tcPr>
            <w:tcW w:w="15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1.7</w:t>
            </w:r>
          </w:p>
        </w:tc>
        <w:tc>
          <w:tcPr>
            <w:tcW w:w="1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89.8</w:t>
            </w:r>
          </w:p>
        </w:tc>
        <w:tc>
          <w:tcPr>
            <w:tcW w:w="9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2.330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50.0</w:t>
            </w:r>
          </w:p>
        </w:tc>
        <w:tc>
          <w:tcPr>
            <w:tcW w:w="11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425.3</w:t>
            </w:r>
          </w:p>
        </w:tc>
      </w:tr>
      <w:tr w:rsidR="002A79EB" w:rsidTr="002A79EB">
        <w:trPr>
          <w:tblCellSpacing w:w="15" w:type="dxa"/>
        </w:trPr>
        <w:tc>
          <w:tcPr>
            <w:tcW w:w="3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</w:t>
            </w:r>
          </w:p>
        </w:tc>
        <w:tc>
          <w:tcPr>
            <w:tcW w:w="1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Ленинградская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1.7</w:t>
            </w:r>
          </w:p>
        </w:tc>
        <w:tc>
          <w:tcPr>
            <w:tcW w:w="15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1.0</w:t>
            </w:r>
          </w:p>
        </w:tc>
        <w:tc>
          <w:tcPr>
            <w:tcW w:w="1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21.2</w:t>
            </w:r>
          </w:p>
        </w:tc>
        <w:tc>
          <w:tcPr>
            <w:tcW w:w="9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0.671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40.3</w:t>
            </w:r>
          </w:p>
        </w:tc>
        <w:tc>
          <w:tcPr>
            <w:tcW w:w="11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185.3</w:t>
            </w:r>
          </w:p>
        </w:tc>
      </w:tr>
      <w:tr w:rsidR="002A79EB" w:rsidTr="002A79EB">
        <w:trPr>
          <w:tblCellSpacing w:w="15" w:type="dxa"/>
        </w:trPr>
        <w:tc>
          <w:tcPr>
            <w:tcW w:w="3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8</w:t>
            </w:r>
          </w:p>
        </w:tc>
        <w:tc>
          <w:tcPr>
            <w:tcW w:w="1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Новгородская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0.7</w:t>
            </w:r>
          </w:p>
        </w:tc>
        <w:tc>
          <w:tcPr>
            <w:tcW w:w="15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1.4</w:t>
            </w:r>
          </w:p>
        </w:tc>
        <w:tc>
          <w:tcPr>
            <w:tcW w:w="1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9.4</w:t>
            </w:r>
          </w:p>
        </w:tc>
        <w:tc>
          <w:tcPr>
            <w:tcW w:w="9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0.303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41.7</w:t>
            </w:r>
          </w:p>
        </w:tc>
        <w:tc>
          <w:tcPr>
            <w:tcW w:w="11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61.1</w:t>
            </w:r>
          </w:p>
        </w:tc>
      </w:tr>
      <w:tr w:rsidR="002A79EB" w:rsidTr="002A79EB">
        <w:trPr>
          <w:tblCellSpacing w:w="15" w:type="dxa"/>
        </w:trPr>
        <w:tc>
          <w:tcPr>
            <w:tcW w:w="3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</w:t>
            </w:r>
          </w:p>
        </w:tc>
        <w:tc>
          <w:tcPr>
            <w:tcW w:w="1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Псковская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0.8</w:t>
            </w:r>
          </w:p>
        </w:tc>
        <w:tc>
          <w:tcPr>
            <w:tcW w:w="15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0.9</w:t>
            </w:r>
          </w:p>
        </w:tc>
        <w:tc>
          <w:tcPr>
            <w:tcW w:w="1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6.5</w:t>
            </w:r>
          </w:p>
        </w:tc>
        <w:tc>
          <w:tcPr>
            <w:tcW w:w="9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0.302</w:t>
            </w:r>
          </w:p>
        </w:tc>
        <w:tc>
          <w:tcPr>
            <w:tcW w:w="13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37.7</w:t>
            </w:r>
          </w:p>
        </w:tc>
        <w:tc>
          <w:tcPr>
            <w:tcW w:w="114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A79EB" w:rsidRDefault="002A79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69.1</w:t>
            </w:r>
          </w:p>
        </w:tc>
      </w:tr>
    </w:tbl>
    <w:p w:rsidR="002A79EB" w:rsidRDefault="002A79EB" w:rsidP="002A79EB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Задание:</w:t>
      </w:r>
    </w:p>
    <w:p w:rsidR="002A79EB" w:rsidRDefault="002A79EB" w:rsidP="002A79EB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1. Необходимо сгруппировать территории со среднедушевым ежемесячным доходом: «до 1,500 тыс. руб.»; «1,500 тыс. руб. и более».</w:t>
      </w:r>
    </w:p>
    <w:p w:rsidR="002A79EB" w:rsidRDefault="002A79EB" w:rsidP="002A79EB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2. В каждой группе рассчитать:</w:t>
      </w:r>
    </w:p>
    <w:p w:rsidR="002A79EB" w:rsidRDefault="002A79EB" w:rsidP="002A79EB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-  число территорий;</w:t>
      </w:r>
    </w:p>
    <w:p w:rsidR="002A79EB" w:rsidRDefault="002A79EB" w:rsidP="002A79EB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 xml:space="preserve">-  долю </w:t>
      </w:r>
      <w:proofErr w:type="gramStart"/>
      <w:r>
        <w:rPr>
          <w:rFonts w:ascii="Arial" w:hAnsi="Arial" w:cs="Arial"/>
          <w:color w:val="2D3038"/>
        </w:rPr>
        <w:t>занятых</w:t>
      </w:r>
      <w:proofErr w:type="gramEnd"/>
      <w:r>
        <w:rPr>
          <w:rFonts w:ascii="Arial" w:hAnsi="Arial" w:cs="Arial"/>
          <w:color w:val="2D3038"/>
        </w:rPr>
        <w:t>;</w:t>
      </w:r>
    </w:p>
    <w:p w:rsidR="002A79EB" w:rsidRDefault="002A79EB" w:rsidP="002A79EB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 xml:space="preserve">-  </w:t>
      </w:r>
      <w:proofErr w:type="spellStart"/>
      <w:r>
        <w:rPr>
          <w:rFonts w:ascii="Arial" w:hAnsi="Arial" w:cs="Arial"/>
          <w:color w:val="2D3038"/>
        </w:rPr>
        <w:t>фондовооруженность</w:t>
      </w:r>
      <w:proofErr w:type="spellEnd"/>
      <w:r>
        <w:rPr>
          <w:rFonts w:ascii="Arial" w:hAnsi="Arial" w:cs="Arial"/>
          <w:color w:val="2D3038"/>
        </w:rPr>
        <w:t>.</w:t>
      </w:r>
    </w:p>
    <w:p w:rsidR="002A79EB" w:rsidRDefault="002A79EB" w:rsidP="002A79EB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3. Оформить в виде таблицы с соблюдением правил.</w:t>
      </w:r>
    </w:p>
    <w:p w:rsidR="002A79EB" w:rsidRDefault="002A79EB" w:rsidP="002A79EB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4. Проанализировать полученные результаты.</w:t>
      </w:r>
    </w:p>
    <w:p w:rsidR="005A6F27" w:rsidRDefault="005A6F27">
      <w:bookmarkStart w:id="0" w:name="_GoBack"/>
      <w:bookmarkEnd w:id="0"/>
    </w:p>
    <w:sectPr w:rsidR="005A6F27" w:rsidSect="008555D5">
      <w:pgSz w:w="11906" w:h="16838" w:code="9"/>
      <w:pgMar w:top="851" w:right="1134" w:bottom="1134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AA6"/>
    <w:rsid w:val="00043067"/>
    <w:rsid w:val="000C5935"/>
    <w:rsid w:val="002A79EB"/>
    <w:rsid w:val="003F41D8"/>
    <w:rsid w:val="004F40D2"/>
    <w:rsid w:val="00512432"/>
    <w:rsid w:val="005A6F27"/>
    <w:rsid w:val="0062394D"/>
    <w:rsid w:val="007F263B"/>
    <w:rsid w:val="008555D5"/>
    <w:rsid w:val="008F4A45"/>
    <w:rsid w:val="009E5A73"/>
    <w:rsid w:val="00A62B11"/>
    <w:rsid w:val="00AA6AA6"/>
    <w:rsid w:val="00BF38AE"/>
    <w:rsid w:val="00D20605"/>
    <w:rsid w:val="00D33FE0"/>
    <w:rsid w:val="00E71A03"/>
    <w:rsid w:val="00EF576A"/>
    <w:rsid w:val="00F45AAC"/>
    <w:rsid w:val="00F6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79E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79E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896</Characters>
  <Application>Microsoft Office Word</Application>
  <DocSecurity>0</DocSecurity>
  <Lines>7</Lines>
  <Paragraphs>2</Paragraphs>
  <ScaleCrop>false</ScaleCrop>
  <Company>Home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2021-09-29T14:23:00Z</dcterms:created>
  <dcterms:modified xsi:type="dcterms:W3CDTF">2021-09-29T14:23:00Z</dcterms:modified>
</cp:coreProperties>
</file>